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D85" w:rsidRDefault="00D16D85" w:rsidP="00D16D85">
      <w:pPr>
        <w:pStyle w:val="BodyText"/>
        <w:tabs>
          <w:tab w:val="left" w:pos="8640"/>
        </w:tabs>
        <w:kinsoku w:val="0"/>
        <w:overflowPunct w:val="0"/>
        <w:ind w:right="1298"/>
        <w:jc w:val="center"/>
      </w:pPr>
      <w:r>
        <w:rPr>
          <w:rFonts w:cs="Arial"/>
          <w:caps/>
          <w:noProof/>
          <w:snapToGrid/>
          <w:sz w:val="24"/>
          <w:szCs w:val="24"/>
          <w:lang w:val="en-US"/>
        </w:rPr>
        <w:drawing>
          <wp:anchor distT="0" distB="0" distL="114300" distR="114300" simplePos="0" relativeHeight="251660288" behindDoc="0" locked="0" layoutInCell="1" allowOverlap="1">
            <wp:simplePos x="0" y="0"/>
            <wp:positionH relativeFrom="column">
              <wp:posOffset>5257800</wp:posOffset>
            </wp:positionH>
            <wp:positionV relativeFrom="paragraph">
              <wp:posOffset>-124460</wp:posOffset>
            </wp:positionV>
            <wp:extent cx="1172845" cy="998220"/>
            <wp:effectExtent l="0" t="0" r="8255" b="0"/>
            <wp:wrapSquare wrapText="bothSides"/>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72845" cy="998220"/>
                    </a:xfrm>
                    <a:prstGeom prst="rect">
                      <a:avLst/>
                    </a:prstGeom>
                    <a:noFill/>
                  </pic:spPr>
                </pic:pic>
              </a:graphicData>
            </a:graphic>
            <wp14:sizeRelH relativeFrom="page">
              <wp14:pctWidth>0</wp14:pctWidth>
            </wp14:sizeRelH>
            <wp14:sizeRelV relativeFrom="page">
              <wp14:pctHeight>0</wp14:pctHeight>
            </wp14:sizeRelV>
          </wp:anchor>
        </w:drawing>
      </w:r>
      <w:r>
        <w:rPr>
          <w:noProof/>
          <w:snapToGrid/>
          <w:lang w:val="en-US"/>
        </w:rPr>
        <w:drawing>
          <wp:anchor distT="0" distB="0" distL="114300" distR="114300" simplePos="0" relativeHeight="251659264" behindDoc="0" locked="0" layoutInCell="1" allowOverlap="0">
            <wp:simplePos x="0" y="0"/>
            <wp:positionH relativeFrom="column">
              <wp:posOffset>0</wp:posOffset>
            </wp:positionH>
            <wp:positionV relativeFrom="paragraph">
              <wp:posOffset>-124460</wp:posOffset>
            </wp:positionV>
            <wp:extent cx="1257300" cy="1071245"/>
            <wp:effectExtent l="0" t="0" r="0" b="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107124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pacing w:val="-1"/>
        </w:rPr>
        <w:t>РЕПУБЛИКА</w:t>
      </w:r>
      <w:r>
        <w:rPr>
          <w:b/>
          <w:bCs/>
          <w:spacing w:val="-5"/>
        </w:rPr>
        <w:t xml:space="preserve"> </w:t>
      </w:r>
      <w:r>
        <w:rPr>
          <w:b/>
          <w:bCs/>
          <w:spacing w:val="-2"/>
        </w:rPr>
        <w:t>БЪЛГАРИЯ</w:t>
      </w:r>
    </w:p>
    <w:p w:rsidR="00D16D85" w:rsidRPr="00231607" w:rsidRDefault="00D16D85" w:rsidP="00D16D85">
      <w:pPr>
        <w:tabs>
          <w:tab w:val="left" w:pos="8640"/>
        </w:tabs>
        <w:ind w:right="1298"/>
        <w:jc w:val="center"/>
        <w:rPr>
          <w:sz w:val="20"/>
          <w:lang w:val="en-US"/>
        </w:rPr>
      </w:pPr>
    </w:p>
    <w:p w:rsidR="00D16D85" w:rsidRDefault="00D16D85" w:rsidP="00D16D85">
      <w:pPr>
        <w:pStyle w:val="BodyText"/>
        <w:tabs>
          <w:tab w:val="left" w:pos="8640"/>
        </w:tabs>
        <w:kinsoku w:val="0"/>
        <w:overflowPunct w:val="0"/>
        <w:ind w:left="3343" w:right="1298"/>
        <w:jc w:val="center"/>
      </w:pPr>
      <w:r>
        <w:rPr>
          <w:b/>
          <w:bCs/>
          <w:spacing w:val="-2"/>
        </w:rPr>
        <w:t xml:space="preserve">Министерство </w:t>
      </w:r>
      <w:r>
        <w:rPr>
          <w:b/>
          <w:bCs/>
          <w:spacing w:val="-1"/>
        </w:rPr>
        <w:t>на</w:t>
      </w:r>
      <w:r>
        <w:rPr>
          <w:b/>
          <w:bCs/>
        </w:rPr>
        <w:t xml:space="preserve"> </w:t>
      </w:r>
      <w:r>
        <w:rPr>
          <w:b/>
          <w:bCs/>
          <w:spacing w:val="-2"/>
        </w:rPr>
        <w:t>регионалното развитие</w:t>
      </w:r>
      <w:r>
        <w:rPr>
          <w:b/>
          <w:bCs/>
          <w:spacing w:val="-5"/>
        </w:rPr>
        <w:t xml:space="preserve"> </w:t>
      </w:r>
      <w:r>
        <w:rPr>
          <w:b/>
          <w:bCs/>
        </w:rPr>
        <w:t>и</w:t>
      </w:r>
      <w:r>
        <w:rPr>
          <w:b/>
          <w:bCs/>
          <w:spacing w:val="57"/>
        </w:rPr>
        <w:t xml:space="preserve"> </w:t>
      </w:r>
      <w:r>
        <w:rPr>
          <w:b/>
          <w:bCs/>
          <w:spacing w:val="-2"/>
        </w:rPr>
        <w:t>благоустройството</w:t>
      </w:r>
    </w:p>
    <w:p w:rsidR="00D16D85" w:rsidRPr="00176031" w:rsidRDefault="00D16D85" w:rsidP="00D16D85">
      <w:pPr>
        <w:tabs>
          <w:tab w:val="left" w:pos="8640"/>
        </w:tabs>
        <w:ind w:right="1298"/>
        <w:jc w:val="center"/>
        <w:rPr>
          <w:szCs w:val="24"/>
          <w:lang w:val="bg-BG"/>
        </w:rPr>
      </w:pPr>
    </w:p>
    <w:p w:rsidR="00D16D85" w:rsidRDefault="00D16D85" w:rsidP="00D16D85">
      <w:pPr>
        <w:pStyle w:val="BodyText"/>
        <w:tabs>
          <w:tab w:val="left" w:pos="8640"/>
        </w:tabs>
        <w:kinsoku w:val="0"/>
        <w:overflowPunct w:val="0"/>
        <w:ind w:left="2876" w:right="1298"/>
        <w:jc w:val="center"/>
      </w:pPr>
      <w:r>
        <w:rPr>
          <w:b/>
          <w:bCs/>
          <w:spacing w:val="-1"/>
        </w:rPr>
        <w:t>ФОНД</w:t>
      </w:r>
      <w:r>
        <w:rPr>
          <w:b/>
          <w:bCs/>
          <w:spacing w:val="-3"/>
        </w:rPr>
        <w:t xml:space="preserve"> </w:t>
      </w:r>
      <w:r>
        <w:rPr>
          <w:b/>
          <w:bCs/>
          <w:spacing w:val="-2"/>
        </w:rPr>
        <w:t>„СОЛИДАРНОСТ”</w:t>
      </w:r>
      <w:r>
        <w:rPr>
          <w:b/>
          <w:bCs/>
          <w:spacing w:val="1"/>
        </w:rPr>
        <w:t xml:space="preserve"> </w:t>
      </w:r>
      <w:r>
        <w:rPr>
          <w:b/>
          <w:bCs/>
          <w:spacing w:val="-1"/>
        </w:rPr>
        <w:t>НА</w:t>
      </w:r>
      <w:r>
        <w:rPr>
          <w:b/>
          <w:bCs/>
          <w:spacing w:val="-5"/>
        </w:rPr>
        <w:t xml:space="preserve"> </w:t>
      </w:r>
      <w:r>
        <w:rPr>
          <w:b/>
          <w:bCs/>
          <w:spacing w:val="-1"/>
        </w:rPr>
        <w:t>ЕВРОПЕЙСКИЯ</w:t>
      </w:r>
      <w:r>
        <w:rPr>
          <w:b/>
          <w:bCs/>
          <w:spacing w:val="-4"/>
        </w:rPr>
        <w:t xml:space="preserve"> </w:t>
      </w:r>
      <w:r>
        <w:rPr>
          <w:b/>
          <w:bCs/>
          <w:spacing w:val="-2"/>
        </w:rPr>
        <w:t>СЪЮЗ</w:t>
      </w:r>
    </w:p>
    <w:p w:rsidR="00D16D85" w:rsidRDefault="00D16D85" w:rsidP="00D16D85">
      <w:pPr>
        <w:pStyle w:val="Title"/>
        <w:rPr>
          <w:rFonts w:cs="Arial"/>
          <w:caps/>
          <w:sz w:val="24"/>
          <w:szCs w:val="24"/>
        </w:rPr>
      </w:pPr>
    </w:p>
    <w:p w:rsidR="00880B89" w:rsidRDefault="00880B89" w:rsidP="00D16D85">
      <w:pPr>
        <w:ind w:left="-709" w:firstLine="709"/>
      </w:pPr>
    </w:p>
    <w:p w:rsidR="00D16D85" w:rsidRDefault="00D16D85" w:rsidP="00121875">
      <w:pPr>
        <w:ind w:left="-709" w:firstLine="709"/>
        <w:jc w:val="both"/>
      </w:pPr>
    </w:p>
    <w:p w:rsidR="00D16D85" w:rsidRPr="00A13575" w:rsidRDefault="00D16D85" w:rsidP="00121875">
      <w:pPr>
        <w:ind w:left="709" w:firstLine="707"/>
        <w:jc w:val="both"/>
        <w:rPr>
          <w:rFonts w:ascii="Georgia" w:hAnsi="Georgia"/>
          <w:szCs w:val="24"/>
          <w:lang w:val="bg-BG"/>
        </w:rPr>
      </w:pPr>
      <w:r w:rsidRPr="00A13575">
        <w:rPr>
          <w:rFonts w:ascii="Georgia" w:hAnsi="Georgia"/>
          <w:szCs w:val="24"/>
          <w:lang w:val="bg-BG"/>
        </w:rPr>
        <w:t>На 01.06.2015 г. г-н Панайот Рейзи – Кмет на Община Созопол</w:t>
      </w:r>
      <w:r w:rsidR="00DF2199" w:rsidRPr="00A13575">
        <w:rPr>
          <w:rFonts w:ascii="Georgia" w:hAnsi="Georgia"/>
          <w:szCs w:val="24"/>
          <w:lang w:val="bg-BG"/>
        </w:rPr>
        <w:t>,</w:t>
      </w:r>
      <w:r w:rsidRPr="00A13575">
        <w:rPr>
          <w:rFonts w:ascii="Georgia" w:hAnsi="Georgia"/>
          <w:szCs w:val="24"/>
          <w:lang w:val="bg-BG"/>
        </w:rPr>
        <w:t xml:space="preserve"> подписа Договор за безвъзмездна  помощ за проект „Ремонт на път IV Маринка – Зидарово – Вършило, в частта от граница на Община Созопол към с.</w:t>
      </w:r>
      <w:r w:rsidR="00DF2199" w:rsidRPr="00A13575">
        <w:rPr>
          <w:rFonts w:ascii="Georgia" w:hAnsi="Georgia"/>
          <w:szCs w:val="24"/>
          <w:lang w:val="bg-BG"/>
        </w:rPr>
        <w:t xml:space="preserve"> </w:t>
      </w:r>
      <w:r w:rsidRPr="00A13575">
        <w:rPr>
          <w:rFonts w:ascii="Georgia" w:hAnsi="Georgia"/>
          <w:szCs w:val="24"/>
          <w:lang w:val="bg-BG"/>
        </w:rPr>
        <w:t>Зидарово и мостово съоръжение над река „Факийска“, Схема за предоставяне на безвъзмездна финансова помощ чрез отпуснатите от Европейската комисия средства от фонд „Солидарност” по Заявление 2014BG16SPO001 за щетите от бедствията от 19 юни 2014 г.</w:t>
      </w:r>
    </w:p>
    <w:p w:rsidR="00D16D85" w:rsidRPr="00A13575" w:rsidRDefault="00D16D85" w:rsidP="00121875">
      <w:pPr>
        <w:ind w:left="709" w:firstLine="707"/>
        <w:jc w:val="both"/>
        <w:rPr>
          <w:rFonts w:ascii="Georgia" w:hAnsi="Georgia"/>
          <w:szCs w:val="24"/>
          <w:lang w:val="bg-BG"/>
        </w:rPr>
      </w:pPr>
      <w:r w:rsidRPr="00A13575">
        <w:rPr>
          <w:rFonts w:ascii="Georgia" w:hAnsi="Georgia"/>
          <w:szCs w:val="24"/>
          <w:lang w:val="bg-BG"/>
        </w:rPr>
        <w:t>Стойността на проекта е 159 218,17 лв. и ще се реализира за срок от една година.</w:t>
      </w:r>
    </w:p>
    <w:p w:rsidR="00D16D85" w:rsidRPr="00A13575" w:rsidRDefault="00D16D85" w:rsidP="00121875">
      <w:pPr>
        <w:ind w:left="709" w:firstLine="707"/>
        <w:jc w:val="both"/>
        <w:rPr>
          <w:rFonts w:ascii="Georgia" w:hAnsi="Georgia"/>
          <w:szCs w:val="24"/>
          <w:lang w:val="bg-BG"/>
        </w:rPr>
      </w:pPr>
      <w:r w:rsidRPr="00A13575">
        <w:rPr>
          <w:rFonts w:ascii="Georgia" w:hAnsi="Georgia"/>
          <w:szCs w:val="24"/>
          <w:lang w:val="bg-BG"/>
        </w:rPr>
        <w:t>Планираните дейн</w:t>
      </w:r>
      <w:r w:rsidR="00DF2199" w:rsidRPr="00A13575">
        <w:rPr>
          <w:rFonts w:ascii="Georgia" w:hAnsi="Georgia"/>
          <w:szCs w:val="24"/>
          <w:lang w:val="bg-BG"/>
        </w:rPr>
        <w:t xml:space="preserve">ости по проекта са: проектиране на мостово съоръжение над река Факийска и извършване на строително-ремонтни дейности в това число  възстановяване на пътната настилка по около 60 м. преди и след моста; подмяна на 42 м. от парапета на моста при обща дължина на парапета 152 м и почистване на речното корито от наноси. Съпътстващи дейности са </w:t>
      </w:r>
      <w:r w:rsidRPr="00A13575">
        <w:rPr>
          <w:rFonts w:ascii="Georgia" w:hAnsi="Georgia"/>
          <w:szCs w:val="24"/>
          <w:lang w:val="bg-BG"/>
        </w:rPr>
        <w:t>авторски и строителен надзор, публичност и информираност на проекта.</w:t>
      </w:r>
    </w:p>
    <w:p w:rsidR="00D16D85" w:rsidRPr="00A13575" w:rsidRDefault="00D16D85" w:rsidP="00DF2199">
      <w:pPr>
        <w:ind w:left="709" w:firstLine="707"/>
        <w:jc w:val="both"/>
        <w:rPr>
          <w:rFonts w:ascii="Georgia" w:hAnsi="Georgia"/>
          <w:szCs w:val="24"/>
          <w:lang w:val="bg-BG"/>
        </w:rPr>
      </w:pPr>
      <w:r w:rsidRPr="00A13575">
        <w:rPr>
          <w:rFonts w:ascii="Georgia" w:hAnsi="Georgia"/>
          <w:szCs w:val="24"/>
          <w:lang w:val="bg-BG"/>
        </w:rPr>
        <w:t>След извършване на дейностите по СМР се очаква мостовото съоръжение да бъде добре укрепено, речното к</w:t>
      </w:r>
      <w:r w:rsidR="00DF2199" w:rsidRPr="00A13575">
        <w:rPr>
          <w:rFonts w:ascii="Georgia" w:hAnsi="Georgia"/>
          <w:szCs w:val="24"/>
          <w:lang w:val="bg-BG"/>
        </w:rPr>
        <w:t>орито да е почистено от наноси и по този начин да бъдат предотвратени бъдещи аварии в</w:t>
      </w:r>
      <w:r w:rsidRPr="00A13575">
        <w:rPr>
          <w:rFonts w:ascii="Georgia" w:hAnsi="Georgia"/>
          <w:szCs w:val="24"/>
          <w:lang w:val="bg-BG"/>
        </w:rPr>
        <w:t>следствие на обилните валежи.</w:t>
      </w:r>
      <w:r w:rsidRPr="00A13575">
        <w:rPr>
          <w:rFonts w:ascii="Georgia" w:hAnsi="Georgia"/>
          <w:szCs w:val="24"/>
          <w:lang w:val="bg-BG"/>
        </w:rPr>
        <w:tab/>
      </w:r>
    </w:p>
    <w:p w:rsidR="00D16D85" w:rsidRPr="00A13575" w:rsidRDefault="00D16D85" w:rsidP="00121875">
      <w:pPr>
        <w:ind w:left="709" w:firstLine="707"/>
        <w:jc w:val="both"/>
        <w:rPr>
          <w:rFonts w:ascii="Georgia" w:hAnsi="Georgia"/>
          <w:szCs w:val="24"/>
          <w:lang w:val="bg-BG"/>
        </w:rPr>
      </w:pPr>
      <w:r w:rsidRPr="00A13575">
        <w:rPr>
          <w:rFonts w:ascii="Georgia" w:hAnsi="Georgia"/>
          <w:szCs w:val="24"/>
          <w:lang w:val="bg-BG"/>
        </w:rPr>
        <w:t>Проектът е структуриран и ще бъде изпълняван в четири последователни фази:</w:t>
      </w:r>
    </w:p>
    <w:p w:rsidR="00D16D85" w:rsidRPr="00A13575" w:rsidRDefault="00D16D85" w:rsidP="00121875">
      <w:pPr>
        <w:ind w:left="709" w:firstLine="707"/>
        <w:jc w:val="both"/>
        <w:rPr>
          <w:rFonts w:ascii="Georgia" w:hAnsi="Georgia"/>
          <w:szCs w:val="24"/>
          <w:lang w:val="bg-BG"/>
        </w:rPr>
      </w:pPr>
      <w:r w:rsidRPr="00A13575">
        <w:rPr>
          <w:rFonts w:ascii="Georgia" w:hAnsi="Georgia"/>
          <w:szCs w:val="24"/>
          <w:lang w:val="bg-BG"/>
        </w:rPr>
        <w:t>Фаза 1: Подготовка на тръжна документация и провеждане на процедури за възлагане на обществени поръчки за строителство и услуги</w:t>
      </w:r>
    </w:p>
    <w:p w:rsidR="00D16D85" w:rsidRPr="00A13575" w:rsidRDefault="00D16D85" w:rsidP="00121875">
      <w:pPr>
        <w:ind w:left="709" w:firstLine="707"/>
        <w:jc w:val="both"/>
        <w:rPr>
          <w:rFonts w:ascii="Georgia" w:hAnsi="Georgia"/>
          <w:szCs w:val="24"/>
          <w:lang w:val="bg-BG"/>
        </w:rPr>
      </w:pPr>
      <w:r w:rsidRPr="00A13575">
        <w:rPr>
          <w:rFonts w:ascii="Georgia" w:hAnsi="Georgia"/>
          <w:szCs w:val="24"/>
          <w:lang w:val="bg-BG"/>
        </w:rPr>
        <w:t>Фаза 2: Проектиране и изпълнение на строително-монтажни работи и дейности по супервизия на строителството</w:t>
      </w:r>
    </w:p>
    <w:p w:rsidR="00D16D85" w:rsidRPr="00A13575" w:rsidRDefault="00D16D85" w:rsidP="00121875">
      <w:pPr>
        <w:ind w:left="709" w:firstLine="707"/>
        <w:jc w:val="both"/>
        <w:rPr>
          <w:rFonts w:ascii="Georgia" w:hAnsi="Georgia"/>
          <w:szCs w:val="24"/>
          <w:lang w:val="bg-BG"/>
        </w:rPr>
      </w:pPr>
      <w:r w:rsidRPr="00A13575">
        <w:rPr>
          <w:rFonts w:ascii="Georgia" w:hAnsi="Georgia"/>
          <w:szCs w:val="24"/>
          <w:lang w:val="bg-BG"/>
        </w:rPr>
        <w:t>Фаза 3: Дейности за публичност и визуализация на проекта</w:t>
      </w:r>
    </w:p>
    <w:p w:rsidR="00D16D85" w:rsidRPr="00A13575" w:rsidRDefault="00D16D85" w:rsidP="00121875">
      <w:pPr>
        <w:ind w:left="709" w:firstLine="707"/>
        <w:jc w:val="both"/>
        <w:rPr>
          <w:rFonts w:ascii="Georgia" w:hAnsi="Georgia"/>
          <w:szCs w:val="24"/>
          <w:lang w:val="bg-BG"/>
        </w:rPr>
      </w:pPr>
      <w:r w:rsidRPr="00A13575">
        <w:rPr>
          <w:rFonts w:ascii="Georgia" w:hAnsi="Georgia"/>
          <w:szCs w:val="24"/>
          <w:lang w:val="bg-BG"/>
        </w:rPr>
        <w:t>Фаза 4: Въвеждане в експлоатация на обекта</w:t>
      </w:r>
    </w:p>
    <w:p w:rsidR="00DF2199" w:rsidRPr="00A13575" w:rsidRDefault="00DF2199" w:rsidP="00121875">
      <w:pPr>
        <w:ind w:left="709" w:firstLine="707"/>
        <w:jc w:val="both"/>
        <w:rPr>
          <w:rFonts w:ascii="Georgia" w:hAnsi="Georgia"/>
          <w:szCs w:val="24"/>
          <w:lang w:val="bg-BG"/>
        </w:rPr>
      </w:pPr>
    </w:p>
    <w:p w:rsidR="00121875" w:rsidRPr="00A13575" w:rsidRDefault="00DF2199" w:rsidP="00BC7A74">
      <w:pPr>
        <w:ind w:left="709" w:firstLine="707"/>
        <w:jc w:val="both"/>
        <w:rPr>
          <w:rFonts w:ascii="Georgia" w:hAnsi="Georgia"/>
          <w:szCs w:val="24"/>
          <w:lang w:val="bg-BG"/>
        </w:rPr>
      </w:pPr>
      <w:r w:rsidRPr="00A13575">
        <w:rPr>
          <w:rFonts w:ascii="Georgia" w:hAnsi="Georgia"/>
          <w:szCs w:val="24"/>
          <w:lang w:val="bg-BG"/>
        </w:rPr>
        <w:t>С подписване на договора за безвъзмездна помощ Община Созопол продължава да следва последователната си политика за повишаване стандарта на живот на своите жители, чрез привличане на външни средства за финансиране.</w:t>
      </w:r>
    </w:p>
    <w:p w:rsidR="00D16D85" w:rsidRPr="00A13575" w:rsidRDefault="00D16D85" w:rsidP="00D16D85">
      <w:pPr>
        <w:ind w:left="709"/>
        <w:rPr>
          <w:rFonts w:ascii="Georgia" w:hAnsi="Georgia"/>
          <w:szCs w:val="24"/>
          <w:lang w:val="bg-BG"/>
        </w:rPr>
      </w:pPr>
    </w:p>
    <w:p w:rsidR="00D16D85" w:rsidRPr="00A13575" w:rsidRDefault="00121875" w:rsidP="00121875">
      <w:pPr>
        <w:ind w:left="709"/>
        <w:jc w:val="both"/>
        <w:rPr>
          <w:rFonts w:ascii="Georgia" w:hAnsi="Georgia"/>
          <w:i/>
          <w:szCs w:val="24"/>
          <w:lang w:val="bg-BG"/>
        </w:rPr>
      </w:pPr>
      <w:r w:rsidRPr="00A13575">
        <w:rPr>
          <w:rFonts w:ascii="Georgia" w:hAnsi="Georgia"/>
          <w:i/>
          <w:szCs w:val="24"/>
          <w:lang w:val="bg-BG"/>
        </w:rPr>
        <w:t>“Този документ е създаден в рамките на проект „Ремонт на път IV Маринка – Зидарово – Вършило, в частта от граница на Община Созопол към с.Зидарово и мостово съоръжение над река „Факийска“”, който се осъществява с финансовата подкрепа на фонд “Солидарност“ на Европейския съюз. Цялата отговорност за съдържанието на публикацията се носи от Община Созопол и при никакви обстоятелства не може да се счита, че този документ отразява официалното стано</w:t>
      </w:r>
      <w:bookmarkStart w:id="0" w:name="_GoBack"/>
      <w:bookmarkEnd w:id="0"/>
      <w:r w:rsidRPr="00A13575">
        <w:rPr>
          <w:rFonts w:ascii="Georgia" w:hAnsi="Georgia"/>
          <w:i/>
          <w:szCs w:val="24"/>
          <w:lang w:val="bg-BG"/>
        </w:rPr>
        <w:t>вище на Европейския съюз и Координиращия орган.”</w:t>
      </w:r>
    </w:p>
    <w:sectPr w:rsidR="00D16D85" w:rsidRPr="00A13575" w:rsidSect="00D16D85">
      <w:pgSz w:w="11906" w:h="16838"/>
      <w:pgMar w:top="1417" w:right="991" w:bottom="141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D85"/>
    <w:rsid w:val="00015DA8"/>
    <w:rsid w:val="00121875"/>
    <w:rsid w:val="00705B2F"/>
    <w:rsid w:val="00880B89"/>
    <w:rsid w:val="00A13575"/>
    <w:rsid w:val="00BC7A74"/>
    <w:rsid w:val="00D16D85"/>
    <w:rsid w:val="00DF21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D85"/>
    <w:pPr>
      <w:spacing w:after="0" w:line="240" w:lineRule="auto"/>
    </w:pPr>
    <w:rPr>
      <w:rFonts w:ascii="Times New Roman" w:eastAsia="Times New Roman" w:hAnsi="Times New Roman" w:cs="Times New Roman"/>
      <w:snapToGrid w:val="0"/>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16D85"/>
    <w:pPr>
      <w:widowControl w:val="0"/>
      <w:tabs>
        <w:tab w:val="left" w:pos="-720"/>
      </w:tabs>
      <w:suppressAutoHyphens/>
      <w:jc w:val="center"/>
    </w:pPr>
    <w:rPr>
      <w:b/>
      <w:sz w:val="48"/>
      <w:lang w:val="en-US"/>
    </w:rPr>
  </w:style>
  <w:style w:type="character" w:customStyle="1" w:styleId="TitleChar">
    <w:name w:val="Title Char"/>
    <w:basedOn w:val="DefaultParagraphFont"/>
    <w:link w:val="Title"/>
    <w:rsid w:val="00D16D85"/>
    <w:rPr>
      <w:rFonts w:ascii="Times New Roman" w:eastAsia="Times New Roman" w:hAnsi="Times New Roman" w:cs="Times New Roman"/>
      <w:b/>
      <w:snapToGrid w:val="0"/>
      <w:sz w:val="48"/>
      <w:szCs w:val="20"/>
      <w:lang w:val="en-US"/>
    </w:rPr>
  </w:style>
  <w:style w:type="paragraph" w:styleId="BodyText">
    <w:name w:val="Body Text"/>
    <w:basedOn w:val="Normal"/>
    <w:link w:val="BodyTextChar"/>
    <w:rsid w:val="00D16D85"/>
    <w:pPr>
      <w:jc w:val="both"/>
    </w:pPr>
    <w:rPr>
      <w:rFonts w:ascii="Arial" w:hAnsi="Arial"/>
      <w:color w:val="000000"/>
      <w:sz w:val="20"/>
      <w:lang w:val="fr-FR"/>
    </w:rPr>
  </w:style>
  <w:style w:type="character" w:customStyle="1" w:styleId="BodyTextChar">
    <w:name w:val="Body Text Char"/>
    <w:basedOn w:val="DefaultParagraphFont"/>
    <w:link w:val="BodyText"/>
    <w:rsid w:val="00D16D85"/>
    <w:rPr>
      <w:rFonts w:ascii="Arial" w:eastAsia="Times New Roman" w:hAnsi="Arial" w:cs="Times New Roman"/>
      <w:snapToGrid w:val="0"/>
      <w:color w:val="000000"/>
      <w:sz w:val="20"/>
      <w:szCs w:val="20"/>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D85"/>
    <w:pPr>
      <w:spacing w:after="0" w:line="240" w:lineRule="auto"/>
    </w:pPr>
    <w:rPr>
      <w:rFonts w:ascii="Times New Roman" w:eastAsia="Times New Roman" w:hAnsi="Times New Roman" w:cs="Times New Roman"/>
      <w:snapToGrid w:val="0"/>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16D85"/>
    <w:pPr>
      <w:widowControl w:val="0"/>
      <w:tabs>
        <w:tab w:val="left" w:pos="-720"/>
      </w:tabs>
      <w:suppressAutoHyphens/>
      <w:jc w:val="center"/>
    </w:pPr>
    <w:rPr>
      <w:b/>
      <w:sz w:val="48"/>
      <w:lang w:val="en-US"/>
    </w:rPr>
  </w:style>
  <w:style w:type="character" w:customStyle="1" w:styleId="TitleChar">
    <w:name w:val="Title Char"/>
    <w:basedOn w:val="DefaultParagraphFont"/>
    <w:link w:val="Title"/>
    <w:rsid w:val="00D16D85"/>
    <w:rPr>
      <w:rFonts w:ascii="Times New Roman" w:eastAsia="Times New Roman" w:hAnsi="Times New Roman" w:cs="Times New Roman"/>
      <w:b/>
      <w:snapToGrid w:val="0"/>
      <w:sz w:val="48"/>
      <w:szCs w:val="20"/>
      <w:lang w:val="en-US"/>
    </w:rPr>
  </w:style>
  <w:style w:type="paragraph" w:styleId="BodyText">
    <w:name w:val="Body Text"/>
    <w:basedOn w:val="Normal"/>
    <w:link w:val="BodyTextChar"/>
    <w:rsid w:val="00D16D85"/>
    <w:pPr>
      <w:jc w:val="both"/>
    </w:pPr>
    <w:rPr>
      <w:rFonts w:ascii="Arial" w:hAnsi="Arial"/>
      <w:color w:val="000000"/>
      <w:sz w:val="20"/>
      <w:lang w:val="fr-FR"/>
    </w:rPr>
  </w:style>
  <w:style w:type="character" w:customStyle="1" w:styleId="BodyTextChar">
    <w:name w:val="Body Text Char"/>
    <w:basedOn w:val="DefaultParagraphFont"/>
    <w:link w:val="BodyText"/>
    <w:rsid w:val="00D16D85"/>
    <w:rPr>
      <w:rFonts w:ascii="Arial" w:eastAsia="Times New Roman" w:hAnsi="Arial" w:cs="Times New Roman"/>
      <w:snapToGrid w:val="0"/>
      <w:color w:val="000000"/>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360</Words>
  <Characters>2056</Characters>
  <Application>Microsoft Office Word</Application>
  <DocSecurity>0</DocSecurity>
  <Lines>17</Lines>
  <Paragraphs>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Anastasiq</dc:creator>
  <cp:lastModifiedBy>Petia</cp:lastModifiedBy>
  <cp:revision>5</cp:revision>
  <dcterms:created xsi:type="dcterms:W3CDTF">2015-06-02T08:01:00Z</dcterms:created>
  <dcterms:modified xsi:type="dcterms:W3CDTF">2015-06-02T13:14:00Z</dcterms:modified>
</cp:coreProperties>
</file>